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FB" w:rsidRPr="001303FB" w:rsidRDefault="001303FB" w:rsidP="001303FB">
      <w:pPr>
        <w:shd w:val="clear" w:color="auto" w:fill="FFFFFF"/>
        <w:spacing w:after="0" w:line="330" w:lineRule="atLeast"/>
        <w:jc w:val="both"/>
        <w:outlineLvl w:val="1"/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</w:pPr>
      <w:r w:rsidRPr="001303FB">
        <w:rPr>
          <w:rFonts w:ascii="Arial" w:eastAsia="Times New Roman" w:hAnsi="Arial" w:cs="Arial"/>
          <w:b/>
          <w:bCs/>
          <w:color w:val="7B8999"/>
          <w:sz w:val="36"/>
          <w:szCs w:val="36"/>
          <w:lang w:eastAsia="ru-RU"/>
        </w:rPr>
        <w:t>Открытые направления для тем итогового сочинения в выпускных классах в 2021/22 учебном году</w:t>
      </w:r>
    </w:p>
    <w:p w:rsidR="001303FB" w:rsidRPr="001303FB" w:rsidRDefault="001303FB" w:rsidP="001303FB">
      <w:pPr>
        <w:shd w:val="clear" w:color="auto" w:fill="FFFFFF"/>
        <w:spacing w:before="75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03F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Открытые направления для тем итогового сочинения в выпускных классах в 2021/22 учебном году:</w:t>
      </w:r>
    </w:p>
    <w:p w:rsidR="001303FB" w:rsidRPr="001303FB" w:rsidRDefault="001303FB" w:rsidP="001303F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03F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1. Человек путешествующий: дорога в жизни человека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(дорога реальная, воображаемая, книжная).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1303F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2. Цивилизация и технологии – спасение, вызов или трагедия?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(достижения и риски цивилизации, надежды и страхи, с ней связанные).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1303F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3. Преступление и Наказание – вечная тема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(преступление и наказание как явление социальное и нравственное, совесть и стыд, ответственность, раскаяние).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1303F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4. Книга (музыка, спектакль, фильм) – про меня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(высказывание о тексте, который представляется личностно важным для 11-классника).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br/>
      </w:r>
      <w:r w:rsidRPr="001303FB">
        <w:rPr>
          <w:rFonts w:ascii="Arial" w:eastAsia="Times New Roman" w:hAnsi="Arial" w:cs="Arial"/>
          <w:b/>
          <w:bCs/>
          <w:color w:val="222222"/>
          <w:sz w:val="18"/>
          <w:szCs w:val="18"/>
          <w:lang w:eastAsia="ru-RU"/>
        </w:rPr>
        <w:t>5. Кому на Руси жить хорошо? – вопрос гражданина</w:t>
      </w: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 (социальные пороки и общественная справедливость, поиск путей помощи тем, кому трудно, путей совершенствования общества и государства).</w:t>
      </w:r>
    </w:p>
    <w:p w:rsidR="001303FB" w:rsidRPr="001303FB" w:rsidRDefault="001303FB" w:rsidP="001303F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В 2021 году будет отмечаться 200-летие со дня рождения Н.А. Некрасова (10 декабря) и Ф.М. Достоевского (11 ноября), с произведениями которых связаны направления тем сочинения в этом году.</w:t>
      </w:r>
    </w:p>
    <w:p w:rsidR="001303FB" w:rsidRPr="001303FB" w:rsidRDefault="001303FB" w:rsidP="001303F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222222"/>
          <w:sz w:val="18"/>
          <w:szCs w:val="18"/>
          <w:lang w:eastAsia="ru-RU"/>
        </w:rPr>
      </w:pPr>
      <w:r w:rsidRPr="001303FB">
        <w:rPr>
          <w:rFonts w:ascii="Arial" w:eastAsia="Times New Roman" w:hAnsi="Arial" w:cs="Arial"/>
          <w:color w:val="222222"/>
          <w:sz w:val="18"/>
          <w:szCs w:val="18"/>
          <w:lang w:eastAsia="ru-RU"/>
        </w:rPr>
        <w:t>Сами темы выпускники традиционно узнают уже перед началом сочинения.</w:t>
      </w:r>
    </w:p>
    <w:p w:rsidR="0072323E" w:rsidRDefault="0072323E">
      <w:bookmarkStart w:id="0" w:name="_GoBack"/>
      <w:bookmarkEnd w:id="0"/>
    </w:p>
    <w:sectPr w:rsidR="0072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3FB"/>
    <w:rsid w:val="001303FB"/>
    <w:rsid w:val="0072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6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1</cp:revision>
  <dcterms:created xsi:type="dcterms:W3CDTF">2021-11-22T11:24:00Z</dcterms:created>
  <dcterms:modified xsi:type="dcterms:W3CDTF">2021-11-22T11:24:00Z</dcterms:modified>
</cp:coreProperties>
</file>